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6149" w:rsidRDefault="00B27878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Приложение 14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к приказу от 28.12.2024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№192</w:t>
      </w:r>
    </w:p>
    <w:p w:rsidR="00756149" w:rsidRDefault="00756149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756149" w:rsidRDefault="00756149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756149" w:rsidRDefault="00B27878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Порядок признания в бухгалтерском учете и раскрытия в бухгалтерской (финансовой)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отчетности событий после отчетной даты</w:t>
      </w:r>
    </w:p>
    <w:p w:rsidR="00756149" w:rsidRDefault="00756149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756149" w:rsidRDefault="00B27878" w:rsidP="00B3367C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1. В данные бухгалтерского учета за отчетный период включается информация о событиях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после отчетной даты – существенных фактах хозяйственной жизни, которые произошли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период между отчетной датой и датой подписания или принятия бухгалтерской (финансовой)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отчетности и оказали или могут оказать существенное влияние на финансовое состояние,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движение денег или результаты деятельности учреждения (далее – События).</w:t>
      </w:r>
    </w:p>
    <w:p w:rsidR="00756149" w:rsidRDefault="00B27878" w:rsidP="00B3367C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Факт хозяйственной жизни признается существенным, если без знания о нем пользователи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отчетности не могут достоверно оценить финансовое состояние, движение денежных средств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или результаты деятельности учреждения. Оценивает существенность влияний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квалифицирует событие как событие после отчетной даты главный бухгалтер на основе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своего профессионального суждения.</w:t>
      </w:r>
    </w:p>
    <w:p w:rsidR="00756149" w:rsidRDefault="00B27878" w:rsidP="00B3367C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2. Событиями после отчетной даты признаются:</w:t>
      </w:r>
    </w:p>
    <w:p w:rsidR="00756149" w:rsidRDefault="00B27878" w:rsidP="00B3367C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2.1. События, которые подтверждают существовавшие на отчетную дату хозяйственные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условия учреждения. Учреждение применяет перечень таких событий, приведенный в пункте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7 СГС «События после отчетной даты».</w:t>
      </w:r>
    </w:p>
    <w:p w:rsidR="00756149" w:rsidRDefault="00B27878" w:rsidP="00B3367C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2.2. События, которые указывают на условия хозяйственной деятельности, факты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хозяйственной жизни или обстоятельства, возникшие после отчетной даты. Учреждение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применяет перечень таких событий, приведенный в пункте 7 СГС «События после отчетной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даты».</w:t>
      </w:r>
    </w:p>
    <w:p w:rsidR="00756149" w:rsidRDefault="00B27878" w:rsidP="00B3367C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3. Событие отражается в учете и отчетности в следующем порядке:</w:t>
      </w:r>
    </w:p>
    <w:p w:rsidR="00756149" w:rsidRPr="00802B7B" w:rsidRDefault="00B27878" w:rsidP="00B3367C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3.1. Событие, которое подтверждает хозяйственные условия, существовавшие на отчетную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дату, отражается в учете отчетного периода. </w:t>
      </w:r>
      <w:r w:rsidRPr="00802B7B">
        <w:rPr>
          <w:rFonts w:hAnsi="Times New Roman" w:cs="Times New Roman"/>
          <w:color w:val="000000"/>
          <w:sz w:val="24"/>
          <w:szCs w:val="24"/>
          <w:lang w:val="ru-RU"/>
        </w:rPr>
        <w:t>При этом делается:</w:t>
      </w:r>
    </w:p>
    <w:p w:rsidR="00756149" w:rsidRDefault="00B27878" w:rsidP="00B3367C">
      <w:pPr>
        <w:numPr>
          <w:ilvl w:val="0"/>
          <w:numId w:val="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дополнительная бухгалтерская запись, которая отражает это событие,</w:t>
      </w:r>
    </w:p>
    <w:p w:rsidR="00756149" w:rsidRDefault="00B27878" w:rsidP="00B3367C">
      <w:pPr>
        <w:numPr>
          <w:ilvl w:val="0"/>
          <w:numId w:val="1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либо запись способом «красное сторно</w:t>
      </w:r>
      <w:bookmarkStart w:id="0" w:name="_GoBack"/>
      <w:bookmarkEnd w:id="0"/>
      <w:r>
        <w:rPr>
          <w:rFonts w:hAnsi="Times New Roman" w:cs="Times New Roman"/>
          <w:color w:val="000000"/>
          <w:sz w:val="24"/>
          <w:szCs w:val="24"/>
          <w:lang w:val="ru-RU"/>
        </w:rPr>
        <w:t>» и (или) дополнительная бухгалтерская запись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 сумму, отраженную в бухгалтерском учете.</w:t>
      </w:r>
    </w:p>
    <w:p w:rsidR="00756149" w:rsidRDefault="00B27878" w:rsidP="00B3367C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События отражаются в регистрах бухгалтерского учета в последний день отчетного периода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до заключительных операций по закрытию счетов. Данные бухгалтерского учета отражаются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 соответствующих формах отчетности с учетом событий после отчетной даты.</w:t>
      </w:r>
    </w:p>
    <w:p w:rsidR="00756149" w:rsidRDefault="00B27878" w:rsidP="00B3367C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разделе 5 текстовой части пояснительной записки раскрывается информация о Событии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его оценке в денежном выражении.</w:t>
      </w:r>
    </w:p>
    <w:p w:rsidR="00756149" w:rsidRDefault="00B27878" w:rsidP="00B3367C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3.2. Событие, указывающее на возникшие после отчетной даты хозяйственные условия,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отражается в бухгалтерском учете периода, следующего за отчетным. Аналогичным образом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отражается событие, которое не отражено в учете и отчетности отчетного периода из-за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соблюдения сроков представления отчетности или из-за позднего поступления первичных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учетных документов. При этом информация о таком событии и его денежная оценка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приводятся в разделе 5 текстовой части пояснительной записки.</w:t>
      </w:r>
    </w:p>
    <w:p w:rsidR="00756149" w:rsidRDefault="00756149" w:rsidP="00B3367C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sectPr w:rsidR="00756149">
      <w:pgSz w:w="11907" w:h="1683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61B6" w:rsidRDefault="00CC61B6">
      <w:pPr>
        <w:spacing w:before="0" w:after="0"/>
      </w:pPr>
      <w:r>
        <w:separator/>
      </w:r>
    </w:p>
  </w:endnote>
  <w:endnote w:type="continuationSeparator" w:id="0">
    <w:p w:rsidR="00CC61B6" w:rsidRDefault="00CC61B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61B6" w:rsidRDefault="00CC61B6">
      <w:pPr>
        <w:spacing w:before="0" w:after="0"/>
      </w:pPr>
      <w:r>
        <w:separator/>
      </w:r>
    </w:p>
  </w:footnote>
  <w:footnote w:type="continuationSeparator" w:id="0">
    <w:p w:rsidR="00CC61B6" w:rsidRDefault="00CC61B6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1861207"/>
    <w:multiLevelType w:val="multilevel"/>
    <w:tmpl w:val="61861207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6D08C9"/>
    <w:rsid w:val="00756149"/>
    <w:rsid w:val="00802B7B"/>
    <w:rsid w:val="0082493B"/>
    <w:rsid w:val="009F75CA"/>
    <w:rsid w:val="00A14EC9"/>
    <w:rsid w:val="00B27878"/>
    <w:rsid w:val="00B3367C"/>
    <w:rsid w:val="00B73A5A"/>
    <w:rsid w:val="00C34DE9"/>
    <w:rsid w:val="00CC61B6"/>
    <w:rsid w:val="00E438A1"/>
    <w:rsid w:val="00F01E19"/>
    <w:rsid w:val="1588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C4248B1-6F8A-4BC7-9F1E-A7D05059BC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before="100" w:beforeAutospacing="1" w:after="100" w:afterAutospacing="1"/>
    </w:pPr>
    <w:rPr>
      <w:sz w:val="22"/>
      <w:szCs w:val="22"/>
      <w:lang w:val="en-US"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401</Words>
  <Characters>2291</Characters>
  <Application>Microsoft Office Word</Application>
  <DocSecurity>0</DocSecurity>
  <Lines>19</Lines>
  <Paragraphs>5</Paragraphs>
  <ScaleCrop>false</ScaleCrop>
  <Company>SPecialiST RePack</Company>
  <LinksUpToDate>false</LinksUpToDate>
  <CharactersWithSpaces>2687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:description>Подготовлено экспертами Актион-МЦФЭР</dc:description>
  <cp:lastModifiedBy>Administrator</cp:lastModifiedBy>
  <cp:revision>7</cp:revision>
  <dcterms:created xsi:type="dcterms:W3CDTF">2011-11-02T04:15:00Z</dcterms:created>
  <dcterms:modified xsi:type="dcterms:W3CDTF">2025-11-27T07:08:00Z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7610A564419F4A38AEA3F02AA067A1F4_12</vt:lpwstr>
  </property>
</Properties>
</file>